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pPr w:leftFromText="180" w:rightFromText="180" w:vertAnchor="page" w:horzAnchor="page" w:tblpX="1890" w:tblpY="249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5"/>
        <w:gridCol w:w="2903"/>
        <w:gridCol w:w="1167"/>
        <w:gridCol w:w="3033"/>
      </w:tblGrid>
      <w:tr w14:paraId="26ACA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1295" w:type="dxa"/>
            <w:vAlign w:val="center"/>
          </w:tcPr>
          <w:p w14:paraId="51F76C9A">
            <w:pPr>
              <w:jc w:val="center"/>
              <w:rPr>
                <w:rFonts w:hint="default"/>
                <w:vertAlign w:val="baseline"/>
                <w:lang w:val="en-US" w:eastAsia="zh-CN"/>
              </w:rPr>
            </w:pPr>
            <w:bookmarkStart w:id="0" w:name="_GoBack"/>
            <w:bookmarkEnd w:id="0"/>
            <w:r>
              <w:rPr>
                <w:rFonts w:hint="eastAsia"/>
                <w:vertAlign w:val="baseline"/>
                <w:lang w:val="en-US" w:eastAsia="zh-CN"/>
              </w:rPr>
              <w:t>导师姓名</w:t>
            </w:r>
          </w:p>
        </w:tc>
        <w:tc>
          <w:tcPr>
            <w:tcW w:w="2903" w:type="dxa"/>
            <w:vAlign w:val="center"/>
          </w:tcPr>
          <w:p w14:paraId="27C9FC24">
            <w:pPr>
              <w:jc w:val="center"/>
              <w:rPr>
                <w:rFonts w:hint="eastAsia" w:eastAsiaTheme="minorEastAsia"/>
                <w:vertAlign w:val="baseline"/>
                <w:lang w:val="en-US" w:eastAsia="zh-CN"/>
              </w:rPr>
            </w:pPr>
            <w:r>
              <w:rPr>
                <w:rFonts w:hint="eastAsia"/>
                <w:vertAlign w:val="baseline"/>
                <w:lang w:val="en-US" w:eastAsia="zh-CN"/>
              </w:rPr>
              <w:t>张磊</w:t>
            </w:r>
          </w:p>
        </w:tc>
        <w:tc>
          <w:tcPr>
            <w:tcW w:w="1167" w:type="dxa"/>
            <w:vAlign w:val="center"/>
          </w:tcPr>
          <w:p w14:paraId="0FD269C5">
            <w:pPr>
              <w:jc w:val="center"/>
              <w:rPr>
                <w:rFonts w:hint="default"/>
                <w:vertAlign w:val="baseline"/>
                <w:lang w:val="en-US" w:eastAsia="zh-CN"/>
              </w:rPr>
            </w:pPr>
            <w:r>
              <w:rPr>
                <w:rFonts w:hint="eastAsia"/>
                <w:vertAlign w:val="baseline"/>
                <w:lang w:val="en-US" w:eastAsia="zh-CN"/>
              </w:rPr>
              <w:t>职称</w:t>
            </w:r>
          </w:p>
        </w:tc>
        <w:tc>
          <w:tcPr>
            <w:tcW w:w="3033" w:type="dxa"/>
            <w:vAlign w:val="center"/>
          </w:tcPr>
          <w:p w14:paraId="333C65F5">
            <w:pPr>
              <w:jc w:val="both"/>
              <w:rPr>
                <w:rFonts w:hint="eastAsia" w:eastAsiaTheme="minorEastAsia"/>
                <w:vertAlign w:val="baseline"/>
                <w:lang w:val="en-US" w:eastAsia="zh-CN"/>
              </w:rPr>
            </w:pPr>
            <w:r>
              <w:rPr>
                <w:rFonts w:hint="eastAsia"/>
                <w:vertAlign w:val="baseline"/>
                <w:lang w:val="en-US" w:eastAsia="zh-CN"/>
              </w:rPr>
              <w:t>教授</w:t>
            </w:r>
          </w:p>
        </w:tc>
      </w:tr>
      <w:tr w14:paraId="074BB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1295" w:type="dxa"/>
            <w:vAlign w:val="center"/>
          </w:tcPr>
          <w:p w14:paraId="1C254D5B">
            <w:pPr>
              <w:jc w:val="center"/>
              <w:rPr>
                <w:rFonts w:hint="default"/>
                <w:vertAlign w:val="baseline"/>
                <w:lang w:val="en-US" w:eastAsia="zh-CN"/>
              </w:rPr>
            </w:pPr>
            <w:r>
              <w:rPr>
                <w:rFonts w:hint="eastAsia"/>
                <w:vertAlign w:val="baseline"/>
                <w:lang w:val="en-US" w:eastAsia="zh-CN"/>
              </w:rPr>
              <w:t>所在学院</w:t>
            </w:r>
          </w:p>
        </w:tc>
        <w:tc>
          <w:tcPr>
            <w:tcW w:w="2903" w:type="dxa"/>
            <w:vAlign w:val="center"/>
          </w:tcPr>
          <w:p w14:paraId="164AE350">
            <w:pPr>
              <w:jc w:val="center"/>
              <w:rPr>
                <w:rFonts w:hint="default" w:eastAsiaTheme="minorEastAsia"/>
                <w:vertAlign w:val="baseline"/>
                <w:lang w:val="en-US" w:eastAsia="zh-CN"/>
              </w:rPr>
            </w:pPr>
            <w:r>
              <w:rPr>
                <w:rFonts w:hint="eastAsia"/>
                <w:vertAlign w:val="baseline"/>
                <w:lang w:val="en-US" w:eastAsia="zh-CN"/>
              </w:rPr>
              <w:t>数学科学学院</w:t>
            </w:r>
          </w:p>
        </w:tc>
        <w:tc>
          <w:tcPr>
            <w:tcW w:w="1167" w:type="dxa"/>
            <w:vAlign w:val="center"/>
          </w:tcPr>
          <w:p w14:paraId="3A201C2A">
            <w:pPr>
              <w:jc w:val="center"/>
              <w:rPr>
                <w:rFonts w:hint="default"/>
                <w:vertAlign w:val="baseline"/>
                <w:lang w:val="en-US" w:eastAsia="zh-CN"/>
              </w:rPr>
            </w:pPr>
            <w:r>
              <w:rPr>
                <w:rFonts w:hint="eastAsia"/>
                <w:vertAlign w:val="baseline"/>
                <w:lang w:val="en-US" w:eastAsia="zh-CN"/>
              </w:rPr>
              <w:t>电子邮箱</w:t>
            </w:r>
          </w:p>
        </w:tc>
        <w:tc>
          <w:tcPr>
            <w:tcW w:w="3033" w:type="dxa"/>
            <w:vAlign w:val="center"/>
          </w:tcPr>
          <w:p w14:paraId="76F8488F">
            <w:pPr>
              <w:jc w:val="both"/>
              <w:rPr>
                <w:rFonts w:hint="default" w:eastAsiaTheme="minorEastAsia"/>
                <w:vertAlign w:val="baseline"/>
                <w:lang w:val="en-US" w:eastAsia="zh-CN"/>
              </w:rPr>
            </w:pPr>
            <w:r>
              <w:rPr>
                <w:rFonts w:hint="eastAsia"/>
                <w:vertAlign w:val="baseline"/>
                <w:lang w:val="en-US" w:eastAsia="zh-CN"/>
              </w:rPr>
              <w:t>zhanglei@zjut.edu.cn</w:t>
            </w:r>
          </w:p>
        </w:tc>
      </w:tr>
      <w:tr w14:paraId="39170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5" w:hRule="atLeast"/>
        </w:trPr>
        <w:tc>
          <w:tcPr>
            <w:tcW w:w="1295" w:type="dxa"/>
            <w:vAlign w:val="center"/>
          </w:tcPr>
          <w:p w14:paraId="5E3D9334">
            <w:pPr>
              <w:jc w:val="center"/>
              <w:rPr>
                <w:rFonts w:hint="default"/>
                <w:vertAlign w:val="baseline"/>
                <w:lang w:val="en-US" w:eastAsia="zh-CN"/>
              </w:rPr>
            </w:pPr>
            <w:r>
              <w:rPr>
                <w:rFonts w:hint="eastAsia"/>
                <w:vertAlign w:val="baseline"/>
                <w:lang w:val="en-US" w:eastAsia="zh-CN"/>
              </w:rPr>
              <w:t>研究方向</w:t>
            </w:r>
          </w:p>
        </w:tc>
        <w:tc>
          <w:tcPr>
            <w:tcW w:w="7103" w:type="dxa"/>
            <w:gridSpan w:val="3"/>
            <w:vAlign w:val="center"/>
          </w:tcPr>
          <w:p w14:paraId="470B6B9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default" w:eastAsiaTheme="minorEastAsia"/>
                <w:vertAlign w:val="baseline"/>
                <w:lang w:val="en-US" w:eastAsia="zh-CN"/>
              </w:rPr>
            </w:pPr>
            <w:r>
              <w:rPr>
                <w:rFonts w:hint="eastAsia" w:asciiTheme="minorHAnsi" w:hAnsiTheme="minorHAnsi" w:eastAsiaTheme="minorEastAsia" w:cstheme="minorBidi"/>
                <w:kern w:val="2"/>
                <w:sz w:val="21"/>
                <w:szCs w:val="24"/>
                <w:vertAlign w:val="baseline"/>
                <w:lang w:val="en-US" w:eastAsia="zh-CN" w:bidi="ar-SA"/>
              </w:rPr>
              <w:t>属于应用数学和计算数学</w:t>
            </w:r>
            <w:r>
              <w:rPr>
                <w:rFonts w:hint="eastAsia" w:cstheme="minorBidi"/>
                <w:kern w:val="2"/>
                <w:sz w:val="21"/>
                <w:szCs w:val="24"/>
                <w:vertAlign w:val="baseline"/>
                <w:lang w:val="en-US" w:eastAsia="zh-CN" w:bidi="ar-SA"/>
              </w:rPr>
              <w:t>；</w:t>
            </w:r>
            <w:r>
              <w:rPr>
                <w:rFonts w:hint="eastAsia" w:asciiTheme="minorHAnsi" w:hAnsiTheme="minorHAnsi" w:eastAsiaTheme="minorEastAsia" w:cstheme="minorBidi"/>
                <w:kern w:val="2"/>
                <w:sz w:val="21"/>
                <w:szCs w:val="24"/>
                <w:vertAlign w:val="baseline"/>
                <w:lang w:val="en-US" w:eastAsia="zh-CN" w:bidi="ar-SA"/>
              </w:rPr>
              <w:t>方向为数学物理反问题科学计算和理论分析</w:t>
            </w:r>
            <w:r>
              <w:rPr>
                <w:rFonts w:hint="eastAsia" w:cstheme="minorBidi"/>
                <w:kern w:val="2"/>
                <w:sz w:val="21"/>
                <w:szCs w:val="24"/>
                <w:vertAlign w:val="baseline"/>
                <w:lang w:val="en-US" w:eastAsia="zh-CN" w:bidi="ar-SA"/>
              </w:rPr>
              <w:t>；</w:t>
            </w:r>
            <w:r>
              <w:rPr>
                <w:rFonts w:hint="eastAsia" w:asciiTheme="minorHAnsi" w:hAnsiTheme="minorHAnsi" w:eastAsiaTheme="minorEastAsia" w:cstheme="minorBidi"/>
                <w:kern w:val="2"/>
                <w:sz w:val="21"/>
                <w:szCs w:val="24"/>
                <w:vertAlign w:val="baseline"/>
                <w:lang w:val="en-US" w:eastAsia="zh-CN" w:bidi="ar-SA"/>
              </w:rPr>
              <w:t>目前关注深海深地探测相关的多层介质粗糙(随机）交界面复合反散射的数学理论及计算方法和机器学习在反问题中的应用</w:t>
            </w:r>
            <w:r>
              <w:rPr>
                <w:rFonts w:hint="default" w:asciiTheme="minorHAnsi" w:hAnsiTheme="minorHAnsi" w:eastAsiaTheme="minorEastAsia" w:cstheme="minorBidi"/>
                <w:kern w:val="2"/>
                <w:sz w:val="21"/>
                <w:szCs w:val="24"/>
                <w:vertAlign w:val="baseline"/>
                <w:lang w:val="en-US" w:eastAsia="zh-CN" w:bidi="ar-SA"/>
              </w:rPr>
              <w:t>（对电磁场探测反演理论分析及相关交叉应用领域</w:t>
            </w:r>
            <w:r>
              <w:rPr>
                <w:rFonts w:hint="eastAsia" w:asciiTheme="minorHAnsi" w:hAnsiTheme="minorHAnsi" w:eastAsiaTheme="minorEastAsia" w:cstheme="minorBidi"/>
                <w:kern w:val="2"/>
                <w:sz w:val="21"/>
                <w:szCs w:val="24"/>
                <w:vertAlign w:val="baseline"/>
                <w:lang w:val="en-US" w:eastAsia="zh-CN" w:bidi="ar-SA"/>
              </w:rPr>
              <w:t>）</w:t>
            </w:r>
            <w:r>
              <w:rPr>
                <w:rFonts w:hint="eastAsia" w:cstheme="minorBidi"/>
                <w:kern w:val="2"/>
                <w:sz w:val="21"/>
                <w:szCs w:val="24"/>
                <w:vertAlign w:val="baseline"/>
                <w:lang w:val="en-US" w:eastAsia="zh-CN" w:bidi="ar-SA"/>
              </w:rPr>
              <w:t>。</w:t>
            </w:r>
          </w:p>
        </w:tc>
      </w:tr>
      <w:tr w14:paraId="1B4A7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1" w:hRule="atLeast"/>
        </w:trPr>
        <w:tc>
          <w:tcPr>
            <w:tcW w:w="1295" w:type="dxa"/>
            <w:vAlign w:val="center"/>
          </w:tcPr>
          <w:p w14:paraId="0516CF2E">
            <w:pPr>
              <w:jc w:val="center"/>
              <w:rPr>
                <w:rFonts w:hint="eastAsia"/>
                <w:vertAlign w:val="baseline"/>
                <w:lang w:val="en-US" w:eastAsia="zh-CN"/>
              </w:rPr>
            </w:pPr>
            <w:r>
              <w:rPr>
                <w:rFonts w:hint="eastAsia"/>
                <w:vertAlign w:val="baseline"/>
                <w:lang w:val="en-US" w:eastAsia="zh-CN"/>
              </w:rPr>
              <w:t>个人简介</w:t>
            </w:r>
          </w:p>
        </w:tc>
        <w:tc>
          <w:tcPr>
            <w:tcW w:w="7103" w:type="dxa"/>
            <w:gridSpan w:val="3"/>
          </w:tcPr>
          <w:p w14:paraId="60F09A9B">
            <w:pPr>
              <w:rPr>
                <w:rFonts w:hint="default"/>
                <w:vertAlign w:val="baseline"/>
                <w:lang w:val="en-US" w:eastAsia="zh-CN"/>
              </w:rPr>
            </w:pPr>
            <w:r>
              <w:rPr>
                <w:rFonts w:hint="eastAsia"/>
                <w:vertAlign w:val="baseline"/>
                <w:lang w:val="en-US" w:eastAsia="zh-CN"/>
              </w:rPr>
              <w:t>（注：指导教师可根据需要在个人简介里适当介绍科研领域、项目成果与代表性著作或论文等信息）</w:t>
            </w:r>
          </w:p>
          <w:p w14:paraId="36878CAA">
            <w:pPr>
              <w:rPr>
                <w:rFonts w:hint="eastAsia"/>
                <w:vertAlign w:val="baseline"/>
                <w:lang w:val="en-US" w:eastAsia="zh-CN"/>
              </w:rPr>
            </w:pPr>
          </w:p>
          <w:p w14:paraId="4F4A4100">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vertAlign w:val="baseline"/>
                <w:lang w:val="en-US" w:eastAsia="zh-CN"/>
              </w:rPr>
            </w:pPr>
            <w:r>
              <w:rPr>
                <w:rFonts w:hint="eastAsia"/>
                <w:vertAlign w:val="baseline"/>
                <w:lang w:val="en-US" w:eastAsia="zh-CN"/>
              </w:rPr>
              <w:t>先后主持包括国家自然科学基金面上项目（在研1项）、国家重点研发计划项目任务（在研）、浙江省自然科学基金重点项目（在研）、省高校-青年创新团队、国家自然科学基金青年项目、中国博士后基金项目等科研项目10余项；相关研究成果发表科研论文40余篇，获得发明专利1项，其中针对锥形波入射多尺度粗糙表面无相位数据反散射问题的研究成果被英国物理学会反问题杂志（IOP Inverse Problems）选为“亮点收录”。</w:t>
            </w:r>
          </w:p>
          <w:p w14:paraId="5EF138AE">
            <w:pPr>
              <w:rPr>
                <w:rFonts w:hint="eastAsia"/>
                <w:vertAlign w:val="baseline"/>
                <w:lang w:val="en-US" w:eastAsia="zh-CN"/>
              </w:rPr>
            </w:pPr>
          </w:p>
          <w:p w14:paraId="6F95034A">
            <w:pPr>
              <w:rPr>
                <w:rFonts w:hint="eastAsia"/>
                <w:vertAlign w:val="baseline"/>
                <w:lang w:val="en-US" w:eastAsia="zh-CN"/>
              </w:rPr>
            </w:pPr>
          </w:p>
          <w:p w14:paraId="7B66DA2F">
            <w:pPr>
              <w:rPr>
                <w:rFonts w:hint="default"/>
                <w:vertAlign w:val="baseline"/>
                <w:lang w:val="en-US" w:eastAsia="zh-CN"/>
              </w:rPr>
            </w:pPr>
          </w:p>
          <w:p w14:paraId="3F315EC2">
            <w:pPr>
              <w:rPr>
                <w:rFonts w:hint="default"/>
                <w:vertAlign w:val="baseline"/>
                <w:lang w:val="en-US" w:eastAsia="zh-CN"/>
              </w:rPr>
            </w:pPr>
          </w:p>
          <w:p w14:paraId="2AABB4CA">
            <w:pPr>
              <w:rPr>
                <w:rFonts w:hint="default"/>
                <w:vertAlign w:val="baseline"/>
                <w:lang w:val="en-US" w:eastAsia="zh-CN"/>
              </w:rPr>
            </w:pPr>
          </w:p>
          <w:p w14:paraId="0654F444">
            <w:pPr>
              <w:rPr>
                <w:rFonts w:hint="default"/>
                <w:vertAlign w:val="baseline"/>
                <w:lang w:val="en-US" w:eastAsia="zh-CN"/>
              </w:rPr>
            </w:pPr>
          </w:p>
          <w:p w14:paraId="01C8AB2A">
            <w:pPr>
              <w:rPr>
                <w:rFonts w:hint="default"/>
                <w:vertAlign w:val="baseline"/>
                <w:lang w:val="en-US" w:eastAsia="zh-CN"/>
              </w:rPr>
            </w:pPr>
          </w:p>
          <w:p w14:paraId="3A3F1E56">
            <w:pPr>
              <w:rPr>
                <w:rFonts w:hint="default"/>
                <w:vertAlign w:val="baseline"/>
                <w:lang w:val="en-US" w:eastAsia="zh-CN"/>
              </w:rPr>
            </w:pPr>
          </w:p>
          <w:p w14:paraId="36B33879">
            <w:pPr>
              <w:rPr>
                <w:rFonts w:hint="default"/>
                <w:vertAlign w:val="baseline"/>
                <w:lang w:val="en-US" w:eastAsia="zh-CN"/>
              </w:rPr>
            </w:pPr>
          </w:p>
          <w:p w14:paraId="5A25F885">
            <w:pPr>
              <w:rPr>
                <w:rFonts w:hint="default"/>
                <w:vertAlign w:val="baseline"/>
                <w:lang w:val="en-US" w:eastAsia="zh-CN"/>
              </w:rPr>
            </w:pPr>
          </w:p>
          <w:p w14:paraId="37975FE7">
            <w:pPr>
              <w:rPr>
                <w:rFonts w:hint="default"/>
                <w:vertAlign w:val="baseline"/>
                <w:lang w:val="en-US" w:eastAsia="zh-CN"/>
              </w:rPr>
            </w:pPr>
          </w:p>
          <w:p w14:paraId="39E24BDC">
            <w:pPr>
              <w:rPr>
                <w:rFonts w:hint="default"/>
                <w:vertAlign w:val="baseline"/>
                <w:lang w:val="en-US" w:eastAsia="zh-CN"/>
              </w:rPr>
            </w:pPr>
          </w:p>
          <w:p w14:paraId="16B2C571">
            <w:pPr>
              <w:rPr>
                <w:rFonts w:hint="default"/>
                <w:vertAlign w:val="baseline"/>
                <w:lang w:val="en-US" w:eastAsia="zh-CN"/>
              </w:rPr>
            </w:pPr>
          </w:p>
        </w:tc>
      </w:tr>
      <w:tr w14:paraId="5C547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5" w:hRule="atLeast"/>
        </w:trPr>
        <w:tc>
          <w:tcPr>
            <w:tcW w:w="1295" w:type="dxa"/>
            <w:vAlign w:val="center"/>
          </w:tcPr>
          <w:p w14:paraId="4566234C">
            <w:pPr>
              <w:jc w:val="both"/>
              <w:rPr>
                <w:rFonts w:hint="eastAsia"/>
                <w:vertAlign w:val="baseline"/>
                <w:lang w:val="en-US" w:eastAsia="zh-CN"/>
              </w:rPr>
            </w:pPr>
          </w:p>
          <w:p w14:paraId="25521096">
            <w:pPr>
              <w:jc w:val="both"/>
              <w:rPr>
                <w:rFonts w:hint="default"/>
                <w:vertAlign w:val="baseline"/>
                <w:lang w:val="en-US" w:eastAsia="zh-CN"/>
              </w:rPr>
            </w:pPr>
            <w:r>
              <w:rPr>
                <w:rFonts w:hint="eastAsia"/>
                <w:vertAlign w:val="baseline"/>
                <w:lang w:val="en-US" w:eastAsia="zh-CN"/>
              </w:rPr>
              <w:t>对拟招学生的期望（选填）</w:t>
            </w:r>
          </w:p>
        </w:tc>
        <w:tc>
          <w:tcPr>
            <w:tcW w:w="7103" w:type="dxa"/>
            <w:gridSpan w:val="3"/>
          </w:tcPr>
          <w:p w14:paraId="5A548C24">
            <w:pPr>
              <w:rPr>
                <w:rFonts w:hint="eastAsia"/>
                <w:vertAlign w:val="baseline"/>
                <w:lang w:val="en-US" w:eastAsia="zh-CN"/>
              </w:rPr>
            </w:pPr>
          </w:p>
          <w:p w14:paraId="582A63B3">
            <w:pPr>
              <w:rPr>
                <w:rFonts w:hint="default"/>
                <w:vertAlign w:val="baseline"/>
                <w:lang w:val="en-US" w:eastAsia="zh-CN"/>
              </w:rPr>
            </w:pPr>
            <w:r>
              <w:rPr>
                <w:rFonts w:hint="eastAsia"/>
                <w:vertAlign w:val="baseline"/>
                <w:lang w:val="en-US" w:eastAsia="zh-CN"/>
              </w:rPr>
              <w:t>具有扎实的数学理论基础，擅长算法设计与程序实现（具有理学博士学位），熟练英语并能用汉语交流。从事过应用数学、计算数学或机器学习相关应用项目研究，的博士优先考虑。</w:t>
            </w:r>
          </w:p>
        </w:tc>
      </w:tr>
      <w:tr w14:paraId="0BAA1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95" w:type="dxa"/>
            <w:vAlign w:val="center"/>
          </w:tcPr>
          <w:p w14:paraId="007F55EC">
            <w:pPr>
              <w:jc w:val="center"/>
              <w:rPr>
                <w:rFonts w:hint="default"/>
                <w:vertAlign w:val="baseline"/>
                <w:lang w:val="en-US" w:eastAsia="zh-CN"/>
              </w:rPr>
            </w:pPr>
            <w:r>
              <w:rPr>
                <w:rFonts w:hint="eastAsia"/>
                <w:vertAlign w:val="baseline"/>
                <w:lang w:val="en-US" w:eastAsia="zh-CN"/>
              </w:rPr>
              <w:t>备注</w:t>
            </w:r>
          </w:p>
        </w:tc>
        <w:tc>
          <w:tcPr>
            <w:tcW w:w="7103" w:type="dxa"/>
            <w:gridSpan w:val="3"/>
          </w:tcPr>
          <w:p w14:paraId="38B0A917">
            <w:pPr>
              <w:rPr>
                <w:rFonts w:hint="default"/>
                <w:vertAlign w:val="baseline"/>
                <w:lang w:val="en-US" w:eastAsia="zh-CN"/>
              </w:rPr>
            </w:pPr>
          </w:p>
        </w:tc>
      </w:tr>
    </w:tbl>
    <w:p w14:paraId="45451FED">
      <w:pPr>
        <w:jc w:val="center"/>
        <w:rPr>
          <w:rFonts w:hint="eastAsia"/>
          <w:b/>
          <w:bCs/>
          <w:sz w:val="36"/>
          <w:szCs w:val="36"/>
          <w:lang w:val="en-US" w:eastAsia="zh-CN"/>
        </w:rPr>
      </w:pPr>
      <w:r>
        <w:rPr>
          <w:rFonts w:hint="eastAsia"/>
          <w:b/>
          <w:bCs/>
          <w:sz w:val="36"/>
          <w:szCs w:val="36"/>
          <w:lang w:val="en-US" w:eastAsia="zh-CN"/>
        </w:rPr>
        <w:t>浙江工业大学博士研究生导师公开发布信息表</w:t>
      </w:r>
    </w:p>
    <w:p w14:paraId="65A65488">
      <w:pPr>
        <w:jc w:val="center"/>
        <w:rPr>
          <w:rFonts w:hint="default"/>
          <w:b w:val="0"/>
          <w:bCs w:val="0"/>
          <w:sz w:val="21"/>
          <w:szCs w:val="21"/>
          <w:lang w:val="en-US" w:eastAsia="zh-CN"/>
        </w:rPr>
      </w:pPr>
      <w:r>
        <w:rPr>
          <w:rFonts w:hint="eastAsia"/>
          <w:b w:val="0"/>
          <w:bCs w:val="0"/>
          <w:sz w:val="21"/>
          <w:szCs w:val="21"/>
          <w:lang w:val="en-US" w:eastAsia="zh-CN"/>
        </w:rPr>
        <w:t>（中文授课用中文填写，英文授课用英文填写）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57759B"/>
    <w:rsid w:val="0AA769EE"/>
    <w:rsid w:val="0D54280D"/>
    <w:rsid w:val="0DC01C7B"/>
    <w:rsid w:val="11643A43"/>
    <w:rsid w:val="1457759B"/>
    <w:rsid w:val="1B0E2C78"/>
    <w:rsid w:val="244B20BB"/>
    <w:rsid w:val="26552372"/>
    <w:rsid w:val="27670BA6"/>
    <w:rsid w:val="2E9E5E6F"/>
    <w:rsid w:val="342D04B5"/>
    <w:rsid w:val="397B0DBD"/>
    <w:rsid w:val="3CE71A6C"/>
    <w:rsid w:val="44E33122"/>
    <w:rsid w:val="5AC24903"/>
    <w:rsid w:val="5ADF54B5"/>
    <w:rsid w:val="5B1A64ED"/>
    <w:rsid w:val="603D6F06"/>
    <w:rsid w:val="64D10B60"/>
    <w:rsid w:val="698536CB"/>
    <w:rsid w:val="6FDE7A2A"/>
    <w:rsid w:val="74794392"/>
    <w:rsid w:val="77797C43"/>
    <w:rsid w:val="7CB03196"/>
    <w:rsid w:val="7EFB1B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506</Words>
  <Characters>542</Characters>
  <Lines>0</Lines>
  <Paragraphs>0</Paragraphs>
  <TotalTime>10</TotalTime>
  <ScaleCrop>false</ScaleCrop>
  <LinksUpToDate>false</LinksUpToDate>
  <CharactersWithSpaces>544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2024-12-26T08:10:00Z</dcterms:created>
  <dc:creator>小龙人</dc:creator>
  <cp:lastModifiedBy>w婧婧婧婧婧</cp:lastModifiedBy>
  <dcterms:modified xsi:type="dcterms:W3CDTF">2025-01-16T08:51:37Z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5350845286694AE7A7E1CA5940164B36_13</vt:lpwstr>
  </property>
  <property fmtid="{D5CDD505-2E9C-101B-9397-08002B2CF9AE}" pid="4" name="KSOTemplateDocerSaveRecord">
    <vt:lpwstr>eyJoZGlkIjoiNzc0MjFiMGJjMDkzMjRiZjU0NTk3Y2UzZTgyZTU1ODYiLCJ1c2VySWQiOiIxNTI1MjY4MTQzIn0=</vt:lpwstr>
  </property>
</Properties>
</file>